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outlineLvl w:val="0"/>
        <w:rPr>
          <w:rFonts w:hint="eastAsia" w:ascii="Arial" w:hAnsi="Arial" w:eastAsia="Batang" w:cs="Arial"/>
          <w:b/>
          <w:bCs/>
          <w:sz w:val="28"/>
          <w:szCs w:val="24"/>
          <w:lang w:eastAsia="en-US"/>
        </w:rPr>
      </w:pPr>
      <w:r>
        <w:rPr>
          <w:rFonts w:hint="eastAsia" w:ascii="Arial" w:hAnsi="Arial" w:eastAsia="Batang" w:cs="Arial"/>
          <w:b/>
          <w:bCs/>
          <w:sz w:val="28"/>
          <w:szCs w:val="24"/>
          <w:lang w:eastAsia="en-US"/>
        </w:rPr>
        <w:t>3GPP TSG RAN WG1 #108-e</w:t>
      </w:r>
      <w:r>
        <w:rPr>
          <w:rFonts w:hint="eastAsia" w:ascii="Arial" w:hAnsi="Arial" w:eastAsia="Batang" w:cs="Arial"/>
          <w:b/>
          <w:bCs/>
          <w:sz w:val="28"/>
          <w:szCs w:val="24"/>
          <w:lang w:eastAsia="en-US"/>
        </w:rPr>
        <w:tab/>
      </w:r>
      <w:r>
        <w:rPr>
          <w:rFonts w:hint="eastAsia" w:ascii="Arial" w:hAnsi="Arial" w:eastAsia="Batang" w:cs="Arial"/>
          <w:b/>
          <w:bCs/>
          <w:sz w:val="28"/>
          <w:szCs w:val="24"/>
          <w:lang w:eastAsia="en-US"/>
        </w:rPr>
        <w:tab/>
      </w:r>
      <w:r>
        <w:rPr>
          <w:rFonts w:hint="eastAsia" w:ascii="Arial" w:hAnsi="Arial" w:eastAsia="Batang" w:cs="Arial"/>
          <w:b/>
          <w:bCs/>
          <w:sz w:val="28"/>
          <w:szCs w:val="24"/>
          <w:lang w:eastAsia="en-US"/>
        </w:rPr>
        <w:t xml:space="preserve">                         </w:t>
      </w:r>
      <w:bookmarkStart w:id="5" w:name="_GoBack"/>
      <w:r>
        <w:rPr>
          <w:rFonts w:hint="eastAsia" w:ascii="Arial" w:hAnsi="Arial" w:eastAsia="Batang" w:cs="Arial"/>
          <w:b/>
          <w:bCs/>
          <w:sz w:val="28"/>
          <w:szCs w:val="24"/>
          <w:lang w:eastAsia="en-US"/>
        </w:rPr>
        <w:t>R1-2201864</w:t>
      </w:r>
      <w:bookmarkEnd w:id="5"/>
    </w:p>
    <w:p>
      <w:pPr>
        <w:tabs>
          <w:tab w:val="center" w:pos="4536"/>
          <w:tab w:val="right" w:pos="9072"/>
        </w:tabs>
        <w:outlineLvl w:val="0"/>
        <w:rPr>
          <w:rFonts w:ascii="Arial" w:hAnsi="Arial" w:eastAsia="Batang" w:cs="Arial"/>
          <w:b/>
          <w:bCs/>
          <w:sz w:val="28"/>
          <w:szCs w:val="24"/>
          <w:lang w:eastAsia="en-US"/>
        </w:rPr>
      </w:pPr>
      <w:r>
        <w:rPr>
          <w:rFonts w:hint="eastAsia" w:ascii="Arial" w:hAnsi="Arial" w:eastAsia="Batang" w:cs="Arial"/>
          <w:b/>
          <w:bCs/>
          <w:sz w:val="28"/>
          <w:szCs w:val="24"/>
          <w:lang w:eastAsia="en-US"/>
        </w:rPr>
        <w:t>e-Meeting, February 21st – March 3rd, 2022</w:t>
      </w:r>
    </w:p>
    <w:p>
      <w:pPr>
        <w:widowControl w:val="0"/>
        <w:spacing w:after="0"/>
        <w:jc w:val="both"/>
        <w:rPr>
          <w:sz w:val="24"/>
          <w:szCs w:val="24"/>
          <w:lang w:eastAsia="zh-CN"/>
        </w:rPr>
      </w:pPr>
    </w:p>
    <w:p>
      <w:pPr>
        <w:pStyle w:val="104"/>
        <w:spacing w:after="0"/>
        <w:outlineLvl w:val="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outlineLvl w:val="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Remaining issues of other aspects for RedCap UE</w:t>
      </w:r>
    </w:p>
    <w:p>
      <w:pPr>
        <w:pStyle w:val="104"/>
        <w:spacing w:after="0"/>
        <w:outlineLvl w:val="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8.6.3</w:t>
      </w:r>
    </w:p>
    <w:p>
      <w:pPr>
        <w:pStyle w:val="104"/>
        <w:spacing w:after="0"/>
        <w:outlineLvl w:val="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jc w:val="both"/>
        <w:textAlignment w:val="baseline"/>
        <w:rPr>
          <w:rFonts w:hint="default"/>
          <w:bCs/>
          <w:lang w:val="en-US" w:eastAsia="zh-CN"/>
        </w:rPr>
      </w:pPr>
      <w:r>
        <w:rPr>
          <w:rFonts w:hint="default"/>
          <w:bCs/>
          <w:lang w:val="en-US" w:eastAsia="zh-CN"/>
        </w:rPr>
        <w:t>According to RAN#94 [1], the following proposal is endorsed,</w:t>
      </w:r>
    </w:p>
    <w:p>
      <w:pPr>
        <w:numPr>
          <w:ilvl w:val="0"/>
          <w:numId w:val="7"/>
        </w:numPr>
        <w:overflowPunct w:val="0"/>
        <w:autoSpaceDE w:val="0"/>
        <w:autoSpaceDN w:val="0"/>
        <w:adjustRightInd w:val="0"/>
        <w:spacing w:before="0"/>
        <w:ind w:left="420" w:leftChars="0" w:hanging="420" w:firstLineChars="0"/>
        <w:jc w:val="both"/>
        <w:textAlignment w:val="baseline"/>
        <w:rPr>
          <w:rFonts w:hint="eastAsia"/>
          <w:bCs/>
          <w:lang w:eastAsia="zh-CN"/>
        </w:rPr>
      </w:pPr>
      <w:r>
        <w:rPr>
          <w:rFonts w:hint="eastAsia"/>
          <w:bCs/>
          <w:lang w:eastAsia="zh-CN"/>
        </w:rPr>
        <w:t>Scheme 1 (i.e. UE in IDLE and INACTIVE monitors paging in an initial BWP associated with CD-SSB) is adopted for further work in Rel-17. Scheme 2 (i.e. UE in IDLE and INACTIVE monitors paging in an initial BWP associated with NCD-SSB) is not considered further in Rel-17</w:t>
      </w:r>
      <w:r>
        <w:rPr>
          <w:rFonts w:hint="default"/>
          <w:bCs/>
          <w:lang w:val="en-US" w:eastAsia="zh-CN"/>
        </w:rPr>
        <w:t>.</w:t>
      </w:r>
    </w:p>
    <w:p>
      <w:pPr>
        <w:overflowPunct w:val="0"/>
        <w:autoSpaceDE w:val="0"/>
        <w:autoSpaceDN w:val="0"/>
        <w:adjustRightInd w:val="0"/>
        <w:spacing w:before="0"/>
        <w:jc w:val="both"/>
        <w:textAlignment w:val="baseline"/>
        <w:rPr>
          <w:rFonts w:hint="default"/>
          <w:bCs/>
          <w:lang w:val="en-US" w:eastAsia="zh-CN"/>
        </w:rPr>
      </w:pPr>
      <w:r>
        <w:rPr>
          <w:rFonts w:hint="default"/>
          <w:bCs/>
          <w:lang w:val="en-US" w:eastAsia="zh-CN"/>
        </w:rPr>
        <w:t>With such agreements, if no additional CD-SSB is configured in one cell, the paging information of both RedCap and non-RedCap UEs will transmitted on the initial DL BWP. This contribution will discuss the capacity issue of paging and give some proposals.</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 xml:space="preserve">Discussion on </w:t>
      </w:r>
      <w:r>
        <w:rPr>
          <w:rFonts w:hint="default" w:ascii="Times New Roman" w:hAnsi="Times New Roman" w:eastAsiaTheme="minorEastAsia"/>
          <w:lang w:val="en-US" w:eastAsia="zh-CN"/>
        </w:rPr>
        <w:t>paging configuration of RedCap UEs</w:t>
      </w:r>
    </w:p>
    <w:p>
      <w:pPr>
        <w:rPr>
          <w:rFonts w:hint="default"/>
          <w:lang w:val="en-US" w:eastAsia="zh-CN"/>
        </w:rPr>
      </w:pPr>
      <w:r>
        <w:rPr>
          <w:rFonts w:hint="default"/>
          <w:lang w:val="en-US" w:eastAsia="zh-CN"/>
        </w:rPr>
        <w:t>According to TS38.331, one paging message can include at most 32 paging records. If RedCap UE and non RedCap UE share the same paging occasion, the paging latency may be increased when there are large number of RedCap UEs to be paged due to limited paging records of one paging occasion</w:t>
      </w:r>
      <w:r>
        <w:rPr>
          <w:lang w:eastAsia="zh-CN"/>
        </w:rPr>
        <w:t>.</w:t>
      </w:r>
      <w:r>
        <w:rPr>
          <w:rFonts w:hint="default"/>
          <w:lang w:val="en-US" w:eastAsia="zh-CN"/>
        </w:rPr>
        <w:t xml:space="preserve"> On the other hand, large paging cycle can be configured for RedCap UEs to saving power, so it is better to keep the flexibility of configuring RedCap specific paging parameters.</w:t>
      </w:r>
    </w:p>
    <w:p>
      <w:pPr>
        <w:rPr>
          <w:rFonts w:hint="default"/>
          <w:b/>
          <w:bCs/>
          <w:lang w:val="en-US" w:eastAsia="zh-CN"/>
        </w:rPr>
      </w:pPr>
      <w:r>
        <w:rPr>
          <w:rFonts w:hint="default"/>
          <w:b/>
          <w:bCs/>
          <w:lang w:val="en-US" w:eastAsia="zh-CN"/>
        </w:rPr>
        <w:t>Proposal 1: RedCap specific paging parameters can be configured.</w:t>
      </w:r>
    </w:p>
    <w:p>
      <w:pPr>
        <w:rPr>
          <w:rFonts w:hint="default"/>
          <w:lang w:val="en-US" w:eastAsia="zh-CN"/>
        </w:rPr>
      </w:pPr>
      <w:r>
        <w:rPr>
          <w:rFonts w:hint="default"/>
          <w:lang w:val="en-US" w:eastAsia="zh-CN"/>
        </w:rPr>
        <w:t>There are four options for RedCap specific paging configuration.</w:t>
      </w:r>
    </w:p>
    <w:p>
      <w:pPr>
        <w:numPr>
          <w:ilvl w:val="0"/>
          <w:numId w:val="8"/>
        </w:numPr>
        <w:ind w:left="420" w:leftChars="0" w:hanging="420" w:firstLineChars="0"/>
        <w:rPr>
          <w:rFonts w:hint="default"/>
          <w:lang w:val="en-US" w:eastAsia="zh-CN"/>
        </w:rPr>
      </w:pPr>
      <w:r>
        <w:rPr>
          <w:rFonts w:hint="default"/>
          <w:lang w:val="en-US" w:eastAsia="zh-CN"/>
        </w:rPr>
        <w:t>Option 1: separate PCCH-config for RedCap UEs</w:t>
      </w:r>
    </w:p>
    <w:p>
      <w:pPr>
        <w:rPr>
          <w:rFonts w:hint="default"/>
          <w:lang w:val="en-US" w:eastAsia="zh-CN"/>
        </w:rPr>
      </w:pPr>
      <w:r>
        <w:rPr>
          <w:rFonts w:hint="default"/>
          <w:lang w:val="en-US" w:eastAsia="zh-CN"/>
        </w:rPr>
        <w:t xml:space="preserve">This option provides enough flexibility for paging configuration, and paging parameters such as paging cycle T, N (the </w:t>
      </w:r>
      <w:r>
        <w:rPr>
          <w:bCs/>
        </w:rPr>
        <w:t xml:space="preserve">number of total paging </w:t>
      </w:r>
      <w:r>
        <w:rPr>
          <w:bCs/>
          <w:lang w:eastAsia="ko-KR"/>
        </w:rPr>
        <w:t>frames</w:t>
      </w:r>
      <w:r>
        <w:rPr>
          <w:bCs/>
        </w:rPr>
        <w:t xml:space="preserve"> in T</w:t>
      </w:r>
      <w:r>
        <w:rPr>
          <w:rFonts w:hint="default"/>
          <w:bCs/>
          <w:lang w:val="en-US"/>
        </w:rPr>
        <w:t>)</w:t>
      </w:r>
      <w:r>
        <w:rPr>
          <w:rFonts w:hint="default"/>
          <w:lang w:val="en-US" w:eastAsia="zh-CN"/>
        </w:rPr>
        <w:t xml:space="preserve"> and paging frame offset, Ns can all be separately configured for RedCap UEs. gNB chooses proper parameters to make sure that the monitoring occasions of two kinds of UEs do not overlap. </w:t>
      </w:r>
    </w:p>
    <w:p>
      <w:pPr>
        <w:numPr>
          <w:ilvl w:val="0"/>
          <w:numId w:val="8"/>
        </w:numPr>
        <w:ind w:left="420" w:leftChars="0" w:hanging="420" w:firstLineChars="0"/>
        <w:rPr>
          <w:rFonts w:hint="default"/>
          <w:lang w:val="en-US" w:eastAsia="zh-CN"/>
        </w:rPr>
      </w:pPr>
      <w:r>
        <w:rPr>
          <w:rFonts w:hint="default"/>
          <w:lang w:val="en-US" w:eastAsia="zh-CN"/>
        </w:rPr>
        <w:t xml:space="preserve">Option 2: shared paging configuration, but separate </w:t>
      </w:r>
      <w:r>
        <w:rPr>
          <w:rFonts w:hint="eastAsia"/>
          <w:i/>
          <w:iCs/>
          <w:lang w:val="en-US" w:eastAsia="zh-CN"/>
        </w:rPr>
        <w:t>firstPDCCH-MonitoringOccasionOfPO</w:t>
      </w:r>
      <w:r>
        <w:rPr>
          <w:rFonts w:hint="eastAsia"/>
          <w:lang w:val="en-US" w:eastAsia="zh-CN"/>
        </w:rPr>
        <w:t xml:space="preserve"> </w:t>
      </w:r>
      <w:r>
        <w:rPr>
          <w:rFonts w:hint="default"/>
          <w:lang w:val="en-US" w:eastAsia="zh-CN"/>
        </w:rPr>
        <w:t xml:space="preserve">configuration </w:t>
      </w:r>
    </w:p>
    <w:p>
      <w:pPr>
        <w:numPr>
          <w:ilvl w:val="0"/>
          <w:numId w:val="0"/>
        </w:numPr>
        <w:ind w:leftChars="0"/>
        <w:rPr>
          <w:rFonts w:hint="default"/>
          <w:i w:val="0"/>
          <w:iCs w:val="0"/>
          <w:lang w:val="en-US" w:eastAsia="zh-CN"/>
        </w:rPr>
      </w:pPr>
      <w:r>
        <w:rPr>
          <w:rFonts w:hint="default"/>
          <w:lang w:val="en-US" w:eastAsia="zh-CN"/>
        </w:rPr>
        <w:t xml:space="preserve">For this option, RedCap UEs have the same paging cycle and same number of paging frames in one paging cycle as non-RedCap UEs. But with different </w:t>
      </w:r>
      <w:r>
        <w:rPr>
          <w:rFonts w:hint="eastAsia"/>
          <w:i/>
          <w:iCs/>
          <w:lang w:val="en-US" w:eastAsia="zh-CN"/>
        </w:rPr>
        <w:t>firstPDCCH-MonitoringOccasionOfPO</w:t>
      </w:r>
      <w:r>
        <w:rPr>
          <w:rFonts w:hint="default"/>
          <w:i/>
          <w:iCs/>
          <w:lang w:val="en-US" w:eastAsia="zh-CN"/>
        </w:rPr>
        <w:t xml:space="preserve"> </w:t>
      </w:r>
      <w:r>
        <w:rPr>
          <w:rFonts w:hint="default"/>
          <w:i w:val="0"/>
          <w:iCs w:val="0"/>
          <w:lang w:val="en-US" w:eastAsia="zh-CN"/>
        </w:rPr>
        <w:t xml:space="preserve">configuration, the monitoring occasions RedCap UEs will not overlap with non RedCap UEs. However, when Ns is configured a large number, and actual transmitted SSB number is large, there may be not enough available non-overlap monitoring occasions for RedCap. </w:t>
      </w:r>
    </w:p>
    <w:p>
      <w:pPr>
        <w:numPr>
          <w:ilvl w:val="0"/>
          <w:numId w:val="8"/>
        </w:numPr>
        <w:ind w:left="420" w:leftChars="0" w:hanging="420" w:firstLineChars="0"/>
        <w:rPr>
          <w:rFonts w:hint="default"/>
          <w:lang w:val="en-US" w:eastAsia="zh-CN"/>
        </w:rPr>
      </w:pPr>
      <w:r>
        <w:rPr>
          <w:rFonts w:hint="default"/>
          <w:lang w:val="en-US" w:eastAsia="zh-CN"/>
        </w:rPr>
        <w:t xml:space="preserve">Option 3: shared paging configuration, but separate </w:t>
      </w:r>
      <w:r>
        <w:rPr>
          <w:rFonts w:hint="eastAsia"/>
          <w:i/>
          <w:iCs/>
          <w:lang w:val="en-US" w:eastAsia="zh-CN"/>
        </w:rPr>
        <w:t>nAndPagingFrameOffset</w:t>
      </w:r>
      <w:r>
        <w:rPr>
          <w:rFonts w:hint="eastAsia"/>
          <w:lang w:val="en-US" w:eastAsia="zh-CN"/>
        </w:rPr>
        <w:t xml:space="preserve"> </w:t>
      </w:r>
      <w:r>
        <w:rPr>
          <w:rFonts w:hint="default"/>
          <w:lang w:val="en-US" w:eastAsia="zh-CN"/>
        </w:rPr>
        <w:t>configuration</w:t>
      </w:r>
    </w:p>
    <w:p>
      <w:pPr>
        <w:numPr>
          <w:ilvl w:val="0"/>
          <w:numId w:val="0"/>
        </w:numPr>
        <w:ind w:leftChars="0"/>
        <w:rPr>
          <w:rFonts w:hint="default"/>
          <w:lang w:val="en-US" w:eastAsia="zh-CN"/>
        </w:rPr>
      </w:pPr>
      <w:r>
        <w:rPr>
          <w:rFonts w:hint="default"/>
          <w:lang w:val="en-US" w:eastAsia="zh-CN"/>
        </w:rPr>
        <w:t xml:space="preserve">For this option, RedCap UEs have the same paging cycle as non-RedCap UEs, but the number of paging frames and paging frame offset can be configured separately. </w:t>
      </w:r>
    </w:p>
    <w:p>
      <w:pPr>
        <w:numPr>
          <w:ilvl w:val="0"/>
          <w:numId w:val="0"/>
        </w:numPr>
        <w:ind w:leftChars="0"/>
        <w:rPr>
          <w:rFonts w:hint="default"/>
          <w:bCs/>
          <w:lang w:val="en-US"/>
        </w:rPr>
      </w:pPr>
      <w:r>
        <w:rPr>
          <w:rFonts w:hint="default"/>
          <w:lang w:val="en-US" w:eastAsia="zh-CN"/>
        </w:rPr>
        <w:t xml:space="preserve">For example, </w:t>
      </w:r>
      <w:r>
        <w:rPr>
          <w:rFonts w:hint="default"/>
          <w:bCs/>
          <w:lang w:val="en-US"/>
        </w:rPr>
        <w:t xml:space="preserve">N can be the same as non-RedCap UEs, and when it is smaller than oneT, the paging frame offset can be set a different value from non-RedCap UEs, so they can monitor paging in different occasions. </w:t>
      </w:r>
    </w:p>
    <w:p>
      <w:pPr>
        <w:numPr>
          <w:ilvl w:val="0"/>
          <w:numId w:val="0"/>
        </w:numPr>
        <w:ind w:leftChars="0"/>
        <w:rPr>
          <w:rFonts w:hint="default"/>
          <w:bCs/>
          <w:i w:val="0"/>
          <w:iCs w:val="0"/>
          <w:lang w:val="en-US"/>
        </w:rPr>
      </w:pPr>
      <w:r>
        <w:rPr>
          <w:rFonts w:hint="default"/>
          <w:bCs/>
          <w:lang w:val="en-US"/>
        </w:rPr>
        <w:t xml:space="preserve">And the N value can also be different from non-RedCap UEs, as shown in figure.1, for this case, if other parameters are shared, such as the search space configuration, and </w:t>
      </w:r>
      <w:r>
        <w:rPr>
          <w:rFonts w:hint="eastAsia"/>
          <w:i/>
          <w:iCs/>
          <w:lang w:val="en-US" w:eastAsia="zh-CN"/>
        </w:rPr>
        <w:t>firstPDCCH-MonitoringOccasionOfPO</w:t>
      </w:r>
      <w:r>
        <w:rPr>
          <w:rFonts w:hint="default"/>
          <w:i/>
          <w:iCs/>
          <w:lang w:val="en-US" w:eastAsia="zh-CN"/>
        </w:rPr>
        <w:t xml:space="preserve">, </w:t>
      </w:r>
      <w:r>
        <w:rPr>
          <w:rFonts w:hint="default" w:ascii="Times New Roman" w:hAnsi="Times New Roman" w:cs="Times New Roman"/>
          <w:bCs/>
          <w:lang w:val="en-US" w:eastAsia="zh-CN"/>
        </w:rPr>
        <w:t>the monitor occasions may overlap in Paging frames determined by the smaller N, which corresponding to green color PF in figure.1, it can be seen that those frames are also paging frames for non-RedCap UEs.</w:t>
      </w:r>
    </w:p>
    <w:p>
      <w:pPr>
        <w:numPr>
          <w:ilvl w:val="0"/>
          <w:numId w:val="0"/>
        </w:numPr>
        <w:ind w:leftChars="0"/>
        <w:jc w:val="center"/>
      </w:pPr>
      <w:r>
        <w:drawing>
          <wp:inline distT="0" distB="0" distL="114300" distR="114300">
            <wp:extent cx="3841115" cy="1229360"/>
            <wp:effectExtent l="0" t="0" r="698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3841115" cy="1229360"/>
                    </a:xfrm>
                    <a:prstGeom prst="rect">
                      <a:avLst/>
                    </a:prstGeom>
                    <a:noFill/>
                    <a:ln>
                      <a:noFill/>
                    </a:ln>
                  </pic:spPr>
                </pic:pic>
              </a:graphicData>
            </a:graphic>
          </wp:inline>
        </w:drawing>
      </w:r>
    </w:p>
    <w:p>
      <w:pPr>
        <w:numPr>
          <w:ilvl w:val="0"/>
          <w:numId w:val="0"/>
        </w:numPr>
        <w:ind w:leftChars="0"/>
        <w:jc w:val="center"/>
        <w:rPr>
          <w:rFonts w:hint="default"/>
          <w:lang w:val="en-US"/>
        </w:rPr>
      </w:pPr>
      <w:r>
        <w:rPr>
          <w:rFonts w:hint="default"/>
          <w:lang w:val="en-US"/>
        </w:rPr>
        <w:t>Figure.1 Different N values for RedCap and non-RedCap UEs</w:t>
      </w:r>
    </w:p>
    <w:p>
      <w:pPr>
        <w:numPr>
          <w:ilvl w:val="0"/>
          <w:numId w:val="8"/>
        </w:numPr>
        <w:ind w:left="420" w:leftChars="0" w:hanging="420" w:firstLineChars="0"/>
        <w:jc w:val="left"/>
        <w:rPr>
          <w:rFonts w:hint="default"/>
          <w:lang w:val="en-US" w:eastAsia="zh-CN"/>
        </w:rPr>
      </w:pPr>
      <w:r>
        <w:rPr>
          <w:rFonts w:hint="default"/>
          <w:lang w:val="en-US"/>
        </w:rPr>
        <w:t>Option 4: separate paging search space configuration for RedCap UEs</w:t>
      </w:r>
    </w:p>
    <w:p>
      <w:pPr>
        <w:numPr>
          <w:ilvl w:val="0"/>
          <w:numId w:val="0"/>
        </w:numPr>
        <w:ind w:leftChars="0"/>
        <w:jc w:val="left"/>
        <w:rPr>
          <w:rFonts w:hint="default"/>
          <w:lang w:val="en-US" w:eastAsia="zh-CN"/>
        </w:rPr>
      </w:pPr>
      <w:r>
        <w:rPr>
          <w:rFonts w:hint="default"/>
          <w:lang w:val="en-US" w:eastAsia="zh-CN"/>
        </w:rPr>
        <w:t>With separate paging search space, the monitoring accasions can be configured on different slots, different symbols to make sure they are not overlapped with non-RedCap UEs.</w:t>
      </w:r>
    </w:p>
    <w:p>
      <w:pPr>
        <w:numPr>
          <w:ilvl w:val="0"/>
          <w:numId w:val="0"/>
        </w:numPr>
        <w:ind w:leftChars="0"/>
        <w:jc w:val="left"/>
        <w:rPr>
          <w:rFonts w:hint="default"/>
          <w:lang w:val="en-US" w:eastAsia="zh-CN"/>
        </w:rPr>
      </w:pPr>
      <w:r>
        <w:rPr>
          <w:rFonts w:hint="default"/>
          <w:lang w:val="en-US" w:eastAsia="zh-CN"/>
        </w:rPr>
        <w:t>These four options can realized separate paging monitoring occasion for RedCap and non-RedCap UEs, and among these, option 4 may be a simple one, and it can be used standalone and also in combination with other options.</w:t>
      </w:r>
    </w:p>
    <w:p>
      <w:pPr>
        <w:numPr>
          <w:ilvl w:val="0"/>
          <w:numId w:val="0"/>
        </w:numPr>
        <w:ind w:leftChars="0"/>
        <w:jc w:val="left"/>
        <w:rPr>
          <w:rFonts w:hint="default"/>
          <w:b/>
          <w:bCs/>
          <w:lang w:val="en-US" w:eastAsia="zh-CN"/>
        </w:rPr>
      </w:pPr>
      <w:r>
        <w:rPr>
          <w:rFonts w:hint="default"/>
          <w:b/>
          <w:bCs/>
          <w:lang w:val="en-US" w:eastAsia="zh-CN"/>
        </w:rPr>
        <w:t>Proposal 2: The following four options to realize separate paging configuration for RedCap UEs can be considered,</w:t>
      </w:r>
    </w:p>
    <w:p>
      <w:pPr>
        <w:numPr>
          <w:ilvl w:val="0"/>
          <w:numId w:val="8"/>
        </w:numPr>
        <w:ind w:left="420" w:leftChars="0" w:hanging="420" w:firstLineChars="0"/>
        <w:rPr>
          <w:rFonts w:hint="default"/>
          <w:b/>
          <w:bCs/>
          <w:lang w:val="en-US" w:eastAsia="zh-CN"/>
        </w:rPr>
      </w:pPr>
      <w:r>
        <w:rPr>
          <w:rFonts w:hint="default"/>
          <w:b/>
          <w:bCs/>
          <w:lang w:val="en-US" w:eastAsia="zh-CN"/>
        </w:rPr>
        <w:t>Option 1: separate PCCH-config for RedCap UEs</w:t>
      </w:r>
    </w:p>
    <w:p>
      <w:pPr>
        <w:numPr>
          <w:ilvl w:val="0"/>
          <w:numId w:val="8"/>
        </w:numPr>
        <w:ind w:left="420" w:leftChars="0" w:hanging="420" w:firstLineChars="0"/>
        <w:rPr>
          <w:rFonts w:hint="default"/>
          <w:b/>
          <w:bCs/>
          <w:lang w:val="en-US" w:eastAsia="zh-CN"/>
        </w:rPr>
      </w:pPr>
      <w:r>
        <w:rPr>
          <w:rFonts w:hint="default"/>
          <w:b/>
          <w:bCs/>
          <w:lang w:val="en-US" w:eastAsia="zh-CN"/>
        </w:rPr>
        <w:t xml:space="preserve">Option 2: shared Paging configuration, but separate </w:t>
      </w:r>
      <w:r>
        <w:rPr>
          <w:rFonts w:hint="eastAsia"/>
          <w:b/>
          <w:bCs/>
          <w:i/>
          <w:iCs/>
          <w:lang w:val="en-US" w:eastAsia="zh-CN"/>
        </w:rPr>
        <w:t>firstPDCCH-MonitoringOccasionOfPO</w:t>
      </w:r>
      <w:r>
        <w:rPr>
          <w:rFonts w:hint="eastAsia"/>
          <w:b/>
          <w:bCs/>
          <w:lang w:val="en-US" w:eastAsia="zh-CN"/>
        </w:rPr>
        <w:t xml:space="preserve"> </w:t>
      </w:r>
      <w:r>
        <w:rPr>
          <w:rFonts w:hint="default"/>
          <w:b/>
          <w:bCs/>
          <w:lang w:val="en-US" w:eastAsia="zh-CN"/>
        </w:rPr>
        <w:t xml:space="preserve">configuration </w:t>
      </w:r>
    </w:p>
    <w:p>
      <w:pPr>
        <w:numPr>
          <w:ilvl w:val="0"/>
          <w:numId w:val="8"/>
        </w:numPr>
        <w:ind w:left="420" w:leftChars="0" w:hanging="420" w:firstLineChars="0"/>
        <w:rPr>
          <w:rFonts w:hint="default"/>
          <w:b/>
          <w:bCs/>
          <w:lang w:val="en-US" w:eastAsia="zh-CN"/>
        </w:rPr>
      </w:pPr>
      <w:r>
        <w:rPr>
          <w:rFonts w:hint="default"/>
          <w:b/>
          <w:bCs/>
          <w:lang w:val="en-US" w:eastAsia="zh-CN"/>
        </w:rPr>
        <w:t xml:space="preserve">Option 3: shared paging configuration, but separate </w:t>
      </w:r>
      <w:r>
        <w:rPr>
          <w:rFonts w:hint="eastAsia"/>
          <w:b/>
          <w:bCs/>
          <w:i/>
          <w:iCs/>
          <w:lang w:val="en-US" w:eastAsia="zh-CN"/>
        </w:rPr>
        <w:t>nAndPagingFrameOffset</w:t>
      </w:r>
      <w:r>
        <w:rPr>
          <w:rFonts w:hint="eastAsia"/>
          <w:b/>
          <w:bCs/>
          <w:lang w:val="en-US" w:eastAsia="zh-CN"/>
        </w:rPr>
        <w:t xml:space="preserve"> </w:t>
      </w:r>
      <w:r>
        <w:rPr>
          <w:rFonts w:hint="default"/>
          <w:b/>
          <w:bCs/>
          <w:lang w:val="en-US" w:eastAsia="zh-CN"/>
        </w:rPr>
        <w:t>configuration</w:t>
      </w:r>
    </w:p>
    <w:p>
      <w:pPr>
        <w:numPr>
          <w:ilvl w:val="0"/>
          <w:numId w:val="8"/>
        </w:numPr>
        <w:ind w:left="420" w:leftChars="0" w:hanging="420" w:firstLineChars="0"/>
        <w:jc w:val="left"/>
        <w:rPr>
          <w:rFonts w:hint="default"/>
          <w:b/>
          <w:bCs/>
          <w:lang w:val="en-US" w:eastAsia="zh-CN"/>
        </w:rPr>
      </w:pPr>
      <w:r>
        <w:rPr>
          <w:rFonts w:hint="default"/>
          <w:b/>
          <w:bCs/>
          <w:lang w:val="en-US"/>
        </w:rPr>
        <w:t>Option 4: separate paging search space configuration for RedCap UEs</w:t>
      </w:r>
    </w:p>
    <w:p>
      <w:pPr>
        <w:rPr>
          <w:rFonts w:hint="default"/>
          <w:b/>
          <w:lang w:val="en-US" w:eastAsia="zh-CN"/>
        </w:rPr>
      </w:pPr>
      <w:r>
        <w:rPr>
          <w:rFonts w:hint="default"/>
          <w:b/>
          <w:lang w:val="en-US" w:eastAsia="zh-CN"/>
        </w:rPr>
        <w:t>Proposal 3: Option 4 is slightly preferred to realize separate paging configuration.</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rFonts w:hint="default"/>
          <w:lang w:val="en-US" w:eastAsia="zh-CN"/>
        </w:rPr>
      </w:pPr>
      <w:r>
        <w:t xml:space="preserve">In this contribution, </w:t>
      </w:r>
      <w:r>
        <w:rPr>
          <w:rFonts w:hint="default"/>
          <w:lang w:val="en-US"/>
        </w:rPr>
        <w:t>how to configure separate paging parameters for RedCap and non-RedCap UEs are discussed</w:t>
      </w:r>
      <w:r>
        <w:rPr>
          <w:lang w:eastAsia="zh-CN"/>
        </w:rPr>
        <w:t>,</w:t>
      </w:r>
      <w:r>
        <w:rPr>
          <w:rFonts w:hint="default"/>
          <w:lang w:val="en-US" w:eastAsia="zh-CN"/>
        </w:rPr>
        <w:t xml:space="preserve"> the following proposals are made,</w:t>
      </w:r>
    </w:p>
    <w:p>
      <w:pPr>
        <w:rPr>
          <w:rFonts w:hint="default"/>
          <w:b/>
          <w:bCs/>
          <w:lang w:val="en-US" w:eastAsia="zh-CN"/>
        </w:rPr>
      </w:pPr>
      <w:r>
        <w:rPr>
          <w:rFonts w:hint="default"/>
          <w:b/>
          <w:bCs/>
          <w:lang w:val="en-US" w:eastAsia="zh-CN"/>
        </w:rPr>
        <w:t>Proposal 1: RedCap specific paging parameters can be configured.</w:t>
      </w:r>
    </w:p>
    <w:p>
      <w:pPr>
        <w:numPr>
          <w:ilvl w:val="0"/>
          <w:numId w:val="0"/>
        </w:numPr>
        <w:ind w:leftChars="0"/>
        <w:jc w:val="left"/>
        <w:rPr>
          <w:rFonts w:hint="default"/>
          <w:b/>
          <w:bCs/>
          <w:lang w:val="en-US" w:eastAsia="zh-CN"/>
        </w:rPr>
      </w:pPr>
      <w:r>
        <w:rPr>
          <w:rFonts w:hint="default"/>
          <w:b/>
          <w:bCs/>
          <w:lang w:val="en-US" w:eastAsia="zh-CN"/>
        </w:rPr>
        <w:t>Proposal 2: The following four options to realize separate paging configuration for RedCap UEs can be considered,</w:t>
      </w:r>
    </w:p>
    <w:p>
      <w:pPr>
        <w:numPr>
          <w:ilvl w:val="0"/>
          <w:numId w:val="8"/>
        </w:numPr>
        <w:ind w:left="420" w:leftChars="0" w:hanging="420" w:firstLineChars="0"/>
        <w:rPr>
          <w:rFonts w:hint="default"/>
          <w:b/>
          <w:bCs/>
          <w:lang w:val="en-US" w:eastAsia="zh-CN"/>
        </w:rPr>
      </w:pPr>
      <w:r>
        <w:rPr>
          <w:rFonts w:hint="default"/>
          <w:b/>
          <w:bCs/>
          <w:lang w:val="en-US" w:eastAsia="zh-CN"/>
        </w:rPr>
        <w:t>Option 1: separate PCCH-config for RedCap UEs</w:t>
      </w:r>
    </w:p>
    <w:p>
      <w:pPr>
        <w:numPr>
          <w:ilvl w:val="0"/>
          <w:numId w:val="8"/>
        </w:numPr>
        <w:ind w:left="420" w:leftChars="0" w:hanging="420" w:firstLineChars="0"/>
        <w:rPr>
          <w:rFonts w:hint="default"/>
          <w:b/>
          <w:bCs/>
          <w:lang w:val="en-US" w:eastAsia="zh-CN"/>
        </w:rPr>
      </w:pPr>
      <w:r>
        <w:rPr>
          <w:rFonts w:hint="default"/>
          <w:b/>
          <w:bCs/>
          <w:lang w:val="en-US" w:eastAsia="zh-CN"/>
        </w:rPr>
        <w:t xml:space="preserve">Option 2: shared Paging configuration, but separate </w:t>
      </w:r>
      <w:r>
        <w:rPr>
          <w:rFonts w:hint="eastAsia"/>
          <w:b/>
          <w:bCs/>
          <w:i/>
          <w:iCs/>
          <w:lang w:val="en-US" w:eastAsia="zh-CN"/>
        </w:rPr>
        <w:t>firstPDCCH-MonitoringOccasionOfPO</w:t>
      </w:r>
      <w:r>
        <w:rPr>
          <w:rFonts w:hint="eastAsia"/>
          <w:b/>
          <w:bCs/>
          <w:lang w:val="en-US" w:eastAsia="zh-CN"/>
        </w:rPr>
        <w:t xml:space="preserve"> </w:t>
      </w:r>
      <w:r>
        <w:rPr>
          <w:rFonts w:hint="default"/>
          <w:b/>
          <w:bCs/>
          <w:lang w:val="en-US" w:eastAsia="zh-CN"/>
        </w:rPr>
        <w:t xml:space="preserve">configuration </w:t>
      </w:r>
    </w:p>
    <w:p>
      <w:pPr>
        <w:numPr>
          <w:ilvl w:val="0"/>
          <w:numId w:val="8"/>
        </w:numPr>
        <w:ind w:left="420" w:leftChars="0" w:hanging="420" w:firstLineChars="0"/>
        <w:rPr>
          <w:rFonts w:hint="default"/>
          <w:b/>
          <w:bCs/>
          <w:lang w:val="en-US" w:eastAsia="zh-CN"/>
        </w:rPr>
      </w:pPr>
      <w:r>
        <w:rPr>
          <w:rFonts w:hint="default"/>
          <w:b/>
          <w:bCs/>
          <w:lang w:val="en-US" w:eastAsia="zh-CN"/>
        </w:rPr>
        <w:t xml:space="preserve">Option 3: shared paging configuration, but separate </w:t>
      </w:r>
      <w:r>
        <w:rPr>
          <w:rFonts w:hint="eastAsia"/>
          <w:b/>
          <w:bCs/>
          <w:i/>
          <w:iCs/>
          <w:lang w:val="en-US" w:eastAsia="zh-CN"/>
        </w:rPr>
        <w:t>nAndPagingFrameOffset</w:t>
      </w:r>
      <w:r>
        <w:rPr>
          <w:rFonts w:hint="eastAsia"/>
          <w:b/>
          <w:bCs/>
          <w:lang w:val="en-US" w:eastAsia="zh-CN"/>
        </w:rPr>
        <w:t xml:space="preserve"> </w:t>
      </w:r>
      <w:r>
        <w:rPr>
          <w:rFonts w:hint="default"/>
          <w:b/>
          <w:bCs/>
          <w:lang w:val="en-US" w:eastAsia="zh-CN"/>
        </w:rPr>
        <w:t>configuration</w:t>
      </w:r>
    </w:p>
    <w:p>
      <w:pPr>
        <w:numPr>
          <w:ilvl w:val="0"/>
          <w:numId w:val="8"/>
        </w:numPr>
        <w:ind w:left="420" w:leftChars="0" w:hanging="420" w:firstLineChars="0"/>
        <w:jc w:val="left"/>
        <w:rPr>
          <w:rFonts w:hint="default"/>
          <w:b/>
          <w:bCs/>
          <w:lang w:val="en-US" w:eastAsia="zh-CN"/>
        </w:rPr>
      </w:pPr>
      <w:r>
        <w:rPr>
          <w:rFonts w:hint="default"/>
          <w:b/>
          <w:bCs/>
          <w:lang w:val="en-US"/>
        </w:rPr>
        <w:t>Option 4: separate paging search space configuration for RedCap UEs</w:t>
      </w:r>
    </w:p>
    <w:p>
      <w:pPr>
        <w:rPr>
          <w:b/>
          <w:lang w:eastAsia="zh-CN"/>
        </w:rPr>
      </w:pPr>
      <w:r>
        <w:rPr>
          <w:rFonts w:hint="default"/>
          <w:b/>
          <w:lang w:val="en-US" w:eastAsia="zh-CN"/>
        </w:rPr>
        <w:t>Proposal 3: Option 4 is slightly preferred to realize separate paging configuration.</w:t>
      </w: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9"/>
        </w:numPr>
        <w:outlineLvl w:val="0"/>
        <w:rPr>
          <w:lang w:val="zh-CN" w:eastAsia="zh-CN"/>
        </w:rPr>
      </w:pPr>
      <w:r>
        <w:rPr>
          <w:rFonts w:hint="eastAsia"/>
          <w:lang w:val="en-US"/>
        </w:rPr>
        <w:t>draft_MeetingReport_RAN_94e_211217_eom</w:t>
      </w:r>
      <w:r>
        <w:rPr>
          <w:rFonts w:hint="eastAsia"/>
          <w:lang w:val="en-US" w:eastAsia="zh-CN"/>
        </w:rPr>
        <w:t>.</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B6C6FA"/>
    <w:multiLevelType w:val="singleLevel"/>
    <w:tmpl w:val="81B6C6FA"/>
    <w:lvl w:ilvl="0" w:tentative="0">
      <w:start w:val="1"/>
      <w:numFmt w:val="bullet"/>
      <w:lvlText w:val="•"/>
      <w:lvlJc w:val="left"/>
      <w:pPr>
        <w:ind w:left="420" w:leftChars="0" w:hanging="420" w:firstLineChars="0"/>
      </w:pPr>
      <w:rPr>
        <w:rFonts w:hint="default" w:ascii="Arial" w:hAnsi="Arial" w:cs="Arial"/>
      </w:rPr>
    </w:lvl>
  </w:abstractNum>
  <w:abstractNum w:abstractNumId="1">
    <w:nsid w:val="A132C35F"/>
    <w:multiLevelType w:val="singleLevel"/>
    <w:tmpl w:val="A132C35F"/>
    <w:lvl w:ilvl="0" w:tentative="0">
      <w:start w:val="1"/>
      <w:numFmt w:val="decimal"/>
      <w:suff w:val="space"/>
      <w:lvlText w:val="[%1]."/>
      <w:lvlJc w:val="left"/>
    </w:lvl>
  </w:abstractNum>
  <w:abstractNum w:abstractNumId="2">
    <w:nsid w:val="F4C2288C"/>
    <w:multiLevelType w:val="singleLevel"/>
    <w:tmpl w:val="F4C2288C"/>
    <w:lvl w:ilvl="0" w:tentative="0">
      <w:start w:val="1"/>
      <w:numFmt w:val="bullet"/>
      <w:lvlText w:val="ᵒ"/>
      <w:lvlJc w:val="left"/>
      <w:pPr>
        <w:ind w:left="420" w:leftChars="0" w:hanging="420" w:firstLineChars="0"/>
      </w:pPr>
      <w:rPr>
        <w:rFonts w:hint="default" w:ascii="Arial" w:hAnsi="Arial" w:cs="Arial"/>
      </w:rPr>
    </w:lvl>
  </w:abstractNum>
  <w:abstractNum w:abstractNumId="3">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4">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5">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7">
    <w:nsid w:val="75743E42"/>
    <w:multiLevelType w:val="multilevel"/>
    <w:tmpl w:val="75743E42"/>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3"/>
  </w:num>
  <w:num w:numId="3">
    <w:abstractNumId w:val="8"/>
  </w:num>
  <w:num w:numId="4">
    <w:abstractNumId w:val="6"/>
  </w:num>
  <w:num w:numId="5">
    <w:abstractNumId w:val="4"/>
    <w:lvlOverride w:ilvl="0">
      <w:startOverride w:val="1"/>
    </w:lvlOverride>
  </w:num>
  <w:num w:numId="6">
    <w:abstractNumId w:val="5"/>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997"/>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50B"/>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929"/>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8D6"/>
    <w:rsid w:val="00107E5D"/>
    <w:rsid w:val="001102EE"/>
    <w:rsid w:val="001106EC"/>
    <w:rsid w:val="00110D44"/>
    <w:rsid w:val="00110EF6"/>
    <w:rsid w:val="001110DD"/>
    <w:rsid w:val="00111297"/>
    <w:rsid w:val="00112B32"/>
    <w:rsid w:val="00112F55"/>
    <w:rsid w:val="001134A5"/>
    <w:rsid w:val="00113DCC"/>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6CD"/>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08FC"/>
    <w:rsid w:val="00161386"/>
    <w:rsid w:val="00161FD6"/>
    <w:rsid w:val="00162044"/>
    <w:rsid w:val="00162129"/>
    <w:rsid w:val="00162285"/>
    <w:rsid w:val="001625DF"/>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962"/>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8B0"/>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461D"/>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6A0"/>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2DC6"/>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2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122"/>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7D1"/>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93F"/>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6F"/>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B49"/>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ACF"/>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72B"/>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7FA"/>
    <w:rsid w:val="003F59F7"/>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3F4A"/>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693"/>
    <w:rsid w:val="00477E83"/>
    <w:rsid w:val="00477FE3"/>
    <w:rsid w:val="004800BF"/>
    <w:rsid w:val="00480584"/>
    <w:rsid w:val="004819F0"/>
    <w:rsid w:val="004825B2"/>
    <w:rsid w:val="00482B81"/>
    <w:rsid w:val="00482F1E"/>
    <w:rsid w:val="00483252"/>
    <w:rsid w:val="00483577"/>
    <w:rsid w:val="004835E4"/>
    <w:rsid w:val="00484630"/>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23B"/>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5D89"/>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023"/>
    <w:rsid w:val="00536914"/>
    <w:rsid w:val="00536EE0"/>
    <w:rsid w:val="00536FD4"/>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DA5"/>
    <w:rsid w:val="00540E6F"/>
    <w:rsid w:val="00540F84"/>
    <w:rsid w:val="00541844"/>
    <w:rsid w:val="00541851"/>
    <w:rsid w:val="00541A81"/>
    <w:rsid w:val="00541CE6"/>
    <w:rsid w:val="00541D19"/>
    <w:rsid w:val="00541D2B"/>
    <w:rsid w:val="00541DE4"/>
    <w:rsid w:val="00542012"/>
    <w:rsid w:val="005425F9"/>
    <w:rsid w:val="00542E96"/>
    <w:rsid w:val="00542F32"/>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4225"/>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4C69"/>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9B1"/>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2F14"/>
    <w:rsid w:val="00603D3E"/>
    <w:rsid w:val="006040C8"/>
    <w:rsid w:val="006042B5"/>
    <w:rsid w:val="0060430E"/>
    <w:rsid w:val="00604523"/>
    <w:rsid w:val="006046E6"/>
    <w:rsid w:val="00604916"/>
    <w:rsid w:val="00604973"/>
    <w:rsid w:val="006049AC"/>
    <w:rsid w:val="00604DEA"/>
    <w:rsid w:val="00604E30"/>
    <w:rsid w:val="006052D6"/>
    <w:rsid w:val="0060536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6E7"/>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2E4"/>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13"/>
    <w:rsid w:val="006449EC"/>
    <w:rsid w:val="00644F55"/>
    <w:rsid w:val="006451A1"/>
    <w:rsid w:val="006457C0"/>
    <w:rsid w:val="00645B62"/>
    <w:rsid w:val="00645C8D"/>
    <w:rsid w:val="00645FF5"/>
    <w:rsid w:val="00646358"/>
    <w:rsid w:val="0064644A"/>
    <w:rsid w:val="006469D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B58"/>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09"/>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6F5"/>
    <w:rsid w:val="00667F7C"/>
    <w:rsid w:val="00670651"/>
    <w:rsid w:val="00670754"/>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24"/>
    <w:rsid w:val="00710C49"/>
    <w:rsid w:val="00710CA7"/>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5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8B4"/>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81D"/>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28B"/>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773"/>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5E76"/>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0B0"/>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B6B"/>
    <w:rsid w:val="00982D03"/>
    <w:rsid w:val="00982DE5"/>
    <w:rsid w:val="00982E2E"/>
    <w:rsid w:val="00982E5E"/>
    <w:rsid w:val="00984045"/>
    <w:rsid w:val="009840F0"/>
    <w:rsid w:val="00984531"/>
    <w:rsid w:val="0098483C"/>
    <w:rsid w:val="00984BF2"/>
    <w:rsid w:val="00984D1E"/>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6B44"/>
    <w:rsid w:val="009E74D1"/>
    <w:rsid w:val="009E7563"/>
    <w:rsid w:val="009E7687"/>
    <w:rsid w:val="009E7A05"/>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2F52"/>
    <w:rsid w:val="00A6391B"/>
    <w:rsid w:val="00A63AE1"/>
    <w:rsid w:val="00A63B7D"/>
    <w:rsid w:val="00A64114"/>
    <w:rsid w:val="00A641DD"/>
    <w:rsid w:val="00A643F5"/>
    <w:rsid w:val="00A64441"/>
    <w:rsid w:val="00A651C0"/>
    <w:rsid w:val="00A65601"/>
    <w:rsid w:val="00A658C2"/>
    <w:rsid w:val="00A65CEC"/>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0DA7"/>
    <w:rsid w:val="00A8106D"/>
    <w:rsid w:val="00A81386"/>
    <w:rsid w:val="00A816F0"/>
    <w:rsid w:val="00A81DED"/>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4AE"/>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744"/>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4A03"/>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344"/>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1E32"/>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5C9B"/>
    <w:rsid w:val="00C563EB"/>
    <w:rsid w:val="00C564A4"/>
    <w:rsid w:val="00C5652F"/>
    <w:rsid w:val="00C56AF2"/>
    <w:rsid w:val="00C5717F"/>
    <w:rsid w:val="00C57345"/>
    <w:rsid w:val="00C57A40"/>
    <w:rsid w:val="00C6092E"/>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C24"/>
    <w:rsid w:val="00CC5F3D"/>
    <w:rsid w:val="00CC62EB"/>
    <w:rsid w:val="00CC6584"/>
    <w:rsid w:val="00CC6633"/>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432"/>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1BE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AC9"/>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566"/>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1CE"/>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2A"/>
    <w:rsid w:val="00EC7DA7"/>
    <w:rsid w:val="00ED0603"/>
    <w:rsid w:val="00ED064B"/>
    <w:rsid w:val="00ED069E"/>
    <w:rsid w:val="00ED0C81"/>
    <w:rsid w:val="00ED0F51"/>
    <w:rsid w:val="00ED1DCE"/>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215"/>
    <w:rsid w:val="00F2330D"/>
    <w:rsid w:val="00F23383"/>
    <w:rsid w:val="00F23744"/>
    <w:rsid w:val="00F2380A"/>
    <w:rsid w:val="00F2393F"/>
    <w:rsid w:val="00F23A50"/>
    <w:rsid w:val="00F23FC1"/>
    <w:rsid w:val="00F241D6"/>
    <w:rsid w:val="00F24C10"/>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785"/>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57DEE"/>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8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A7E4D"/>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DA1"/>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 w:val="02862DAB"/>
    <w:rsid w:val="0361504B"/>
    <w:rsid w:val="05245B99"/>
    <w:rsid w:val="06345519"/>
    <w:rsid w:val="08685804"/>
    <w:rsid w:val="08A40207"/>
    <w:rsid w:val="0DE9006E"/>
    <w:rsid w:val="0F952D26"/>
    <w:rsid w:val="117D11F1"/>
    <w:rsid w:val="119A16F5"/>
    <w:rsid w:val="164542CE"/>
    <w:rsid w:val="182C0963"/>
    <w:rsid w:val="188E0B8A"/>
    <w:rsid w:val="1B014DCC"/>
    <w:rsid w:val="1E834A47"/>
    <w:rsid w:val="1EA15867"/>
    <w:rsid w:val="21B5252D"/>
    <w:rsid w:val="2253188A"/>
    <w:rsid w:val="22CD1327"/>
    <w:rsid w:val="237F1BE9"/>
    <w:rsid w:val="25B23E72"/>
    <w:rsid w:val="2B5B5919"/>
    <w:rsid w:val="2D3001E3"/>
    <w:rsid w:val="332066BE"/>
    <w:rsid w:val="34033C33"/>
    <w:rsid w:val="38082B02"/>
    <w:rsid w:val="389023B0"/>
    <w:rsid w:val="3A077622"/>
    <w:rsid w:val="3A613C29"/>
    <w:rsid w:val="3ADD2042"/>
    <w:rsid w:val="3D293BFD"/>
    <w:rsid w:val="3D8A1026"/>
    <w:rsid w:val="3F111F4F"/>
    <w:rsid w:val="43227844"/>
    <w:rsid w:val="44297942"/>
    <w:rsid w:val="456166A4"/>
    <w:rsid w:val="466D3198"/>
    <w:rsid w:val="47451307"/>
    <w:rsid w:val="48316ECF"/>
    <w:rsid w:val="49B57A44"/>
    <w:rsid w:val="4C283C71"/>
    <w:rsid w:val="4EA45AEB"/>
    <w:rsid w:val="4EBD6547"/>
    <w:rsid w:val="4FB525DA"/>
    <w:rsid w:val="50840A7F"/>
    <w:rsid w:val="51164DC3"/>
    <w:rsid w:val="51573564"/>
    <w:rsid w:val="53BA23FF"/>
    <w:rsid w:val="556625C9"/>
    <w:rsid w:val="585E54F8"/>
    <w:rsid w:val="5D3C6D21"/>
    <w:rsid w:val="5DE22207"/>
    <w:rsid w:val="64BD4FDF"/>
    <w:rsid w:val="671C2C10"/>
    <w:rsid w:val="6A5142E6"/>
    <w:rsid w:val="6AEA27F5"/>
    <w:rsid w:val="708705F1"/>
    <w:rsid w:val="7F9F47D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Cs/>
      <w:kern w:val="0"/>
      <w:sz w:val="28"/>
      <w:szCs w:val="28"/>
    </w:rPr>
  </w:style>
  <w:style w:type="paragraph" w:styleId="4">
    <w:name w:val="heading 3"/>
    <w:basedOn w:val="3"/>
    <w:next w:val="1"/>
    <w:link w:val="61"/>
    <w:qFormat/>
    <w:uiPriority w:val="99"/>
    <w:pPr>
      <w:numPr>
        <w:ilvl w:val="2"/>
      </w:numPr>
      <w:spacing w:before="120"/>
      <w:outlineLvl w:val="2"/>
    </w:pPr>
    <w:rPr>
      <w:i/>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val="0"/>
      <w:iCs/>
      <w:sz w:val="26"/>
      <w:szCs w:val="26"/>
    </w:rPr>
  </w:style>
  <w:style w:type="paragraph" w:styleId="7">
    <w:name w:val="heading 6"/>
    <w:basedOn w:val="8"/>
    <w:next w:val="1"/>
    <w:link w:val="64"/>
    <w:qFormat/>
    <w:uiPriority w:val="99"/>
    <w:pPr>
      <w:numPr>
        <w:ilvl w:val="5"/>
        <w:numId w:val="1"/>
      </w:numPr>
      <w:outlineLvl w:val="5"/>
    </w:pPr>
    <w:rPr>
      <w:i/>
      <w:iCs w:val="0"/>
      <w:szCs w:val="20"/>
    </w:rPr>
  </w:style>
  <w:style w:type="paragraph" w:styleId="9">
    <w:name w:val="heading 7"/>
    <w:basedOn w:val="8"/>
    <w:next w:val="1"/>
    <w:link w:val="65"/>
    <w:qFormat/>
    <w:uiPriority w:val="99"/>
    <w:pPr>
      <w:numPr>
        <w:ilvl w:val="6"/>
        <w:numId w:val="1"/>
      </w:numPr>
      <w:outlineLvl w:val="6"/>
    </w:pPr>
    <w:rPr>
      <w:b w:val="0"/>
      <w:bCs w:val="0"/>
      <w:i/>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Cs/>
      <w:sz w:val="28"/>
      <w:szCs w:val="28"/>
      <w:lang w:val="en-GB" w:eastAsia="ja-JP"/>
    </w:rPr>
  </w:style>
  <w:style w:type="character" w:customStyle="1" w:styleId="61">
    <w:name w:val="标题 3 字符"/>
    <w:link w:val="4"/>
    <w:qFormat/>
    <w:locked/>
    <w:uiPriority w:val="99"/>
    <w:rPr>
      <w:rFonts w:ascii="Cambria" w:hAnsi="Cambria"/>
      <w:b/>
      <w:bCs/>
      <w:i/>
      <w:sz w:val="26"/>
      <w:szCs w:val="26"/>
      <w:lang w:val="en-GB" w:eastAsia="ja-JP"/>
    </w:rPr>
  </w:style>
  <w:style w:type="character" w:customStyle="1" w:styleId="62">
    <w:name w:val="标题 4 字符"/>
    <w:link w:val="5"/>
    <w:qFormat/>
    <w:locked/>
    <w:uiPriority w:val="99"/>
    <w:rPr>
      <w:rFonts w:ascii="Calibri" w:hAnsi="Calibri"/>
      <w:b/>
      <w:bCs/>
      <w:i/>
      <w:sz w:val="28"/>
      <w:szCs w:val="28"/>
      <w:lang w:val="en-GB" w:eastAsia="ja-JP"/>
    </w:rPr>
  </w:style>
  <w:style w:type="character" w:customStyle="1" w:styleId="63">
    <w:name w:val="标题 5 字符"/>
    <w:link w:val="6"/>
    <w:qFormat/>
    <w:locked/>
    <w:uiPriority w:val="99"/>
    <w:rPr>
      <w:rFonts w:ascii="Calibri" w:hAnsi="Calibri"/>
      <w:b/>
      <w:bCs/>
      <w:iCs/>
      <w:sz w:val="26"/>
      <w:szCs w:val="26"/>
      <w:lang w:val="en-GB" w:eastAsia="ja-JP"/>
    </w:rPr>
  </w:style>
  <w:style w:type="character" w:customStyle="1" w:styleId="64">
    <w:name w:val="标题 6 字符"/>
    <w:link w:val="7"/>
    <w:qFormat/>
    <w:locked/>
    <w:uiPriority w:val="99"/>
    <w:rPr>
      <w:rFonts w:ascii="Calibri" w:hAnsi="Calibri"/>
      <w:b/>
      <w:bCs/>
      <w:i/>
      <w:lang w:val="en-GB" w:eastAsia="ja-JP"/>
    </w:rPr>
  </w:style>
  <w:style w:type="character" w:customStyle="1" w:styleId="65">
    <w:name w:val="标题 7 字符"/>
    <w:link w:val="9"/>
    <w:qFormat/>
    <w:locked/>
    <w:uiPriority w:val="99"/>
    <w:rPr>
      <w:rFonts w:ascii="Calibri" w:hAnsi="Calibri"/>
      <w: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link w:val="158"/>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出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table" w:customStyle="1" w:styleId="153">
    <w:name w:val="Plain Table 4"/>
    <w:basedOn w:val="49"/>
    <w:qFormat/>
    <w:locked/>
    <w:uiPriority w:val="99"/>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4">
    <w:name w:val="Grid Table Light"/>
    <w:basedOn w:val="49"/>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5">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6">
    <w:name w:val="Placeholder Text"/>
    <w:basedOn w:val="53"/>
    <w:qFormat/>
    <w:uiPriority w:val="67"/>
    <w:rPr>
      <w:color w:val="808080"/>
    </w:rPr>
  </w:style>
  <w:style w:type="table" w:customStyle="1" w:styleId="157">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EQ Char"/>
    <w:link w:val="84"/>
    <w:qFormat/>
    <w:uiPriority w:val="0"/>
    <w:rPr>
      <w:rFonts w:ascii="Times New Roman" w:hAnsi="Times New Roman"/>
      <w:lang w:val="en-GB" w:eastAsia="ja-JP"/>
    </w:rPr>
  </w:style>
  <w:style w:type="paragraph" w:customStyle="1" w:styleId="159">
    <w:name w:val="Default"/>
    <w:qFormat/>
    <w:uiPriority w:val="0"/>
    <w:pPr>
      <w:widowControl w:val="0"/>
      <w:autoSpaceDE w:val="0"/>
      <w:autoSpaceDN w:val="0"/>
      <w:adjustRightInd w:val="0"/>
      <w:spacing w:before="0" w:after="0"/>
      <w:ind w:left="0" w:firstLine="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3518A-9125-4CF5-BE5B-C28F80CCAFAA}">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3</Pages>
  <Words>1066</Words>
  <Characters>6079</Characters>
  <Lines>50</Lines>
  <Paragraphs>14</Paragraphs>
  <TotalTime>20</TotalTime>
  <ScaleCrop>false</ScaleCrop>
  <LinksUpToDate>false</LinksUpToDate>
  <CharactersWithSpaces>7131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2021-08-06T10:35:00Z</dcterms:created>
  <dc:creator>CMCC</dc:creator>
  <cp:keywords>ESA, style sheet, Winword</cp:keywords>
  <cp:lastModifiedBy>狐狸姐</cp:lastModifiedBy>
  <cp:lastPrinted>2013-04-02T02:18:00Z</cp:lastPrinted>
  <dcterms:modified xsi:type="dcterms:W3CDTF">2022-02-14T07:28:29Z</dcterms:modified>
  <dc:subject>Word for Windows 6.x &amp; 95+</dc:subject>
  <dc:title>ETSI stylesheet (v.7.0)</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712FDC0FD5794B379BED0D10F0F8E2C0</vt:lpwstr>
  </property>
</Properties>
</file>